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E8" w:rsidRDefault="00F90BE8" w:rsidP="00807300">
      <w:pPr>
        <w:tabs>
          <w:tab w:val="left" w:pos="1170"/>
        </w:tabs>
        <w:spacing w:after="120"/>
        <w:rPr>
          <w:rFonts w:ascii="Arial" w:hAnsi="Arial" w:cs="Arial"/>
        </w:rPr>
      </w:pPr>
      <w:r>
        <w:rPr>
          <w:rFonts w:ascii="Arial" w:hAnsi="Arial" w:cs="Arial"/>
          <w:lang w:val="en-GB"/>
        </w:rPr>
        <w:tab/>
        <w:t>Pursuant to Article 34 of the Law on Election of Members of Parliament (‘Official Gazette of the RS’ No. 35/00, 57/03 – Decision of the Constitutional Court, 72/03 – other law, 18/04, 85/05 – other law, 101/05 – other law, 104/09 – other law, 28/11 – Decision of the Constitutional Court, 36/11, 12/20 and 68/29), Article 100 of the Law on General Administrative Procedure ('Official Gazette of the RS', No. 18/16 and 95/18 - authentic interpretation), and Article 4 of the Law on validity of the decrees passed by the Government and co-signed by the President of the Republic during a state of emergency and verified by the National Assembly ('Official Gazette of the RS' No. 65/20),</w:t>
      </w:r>
    </w:p>
    <w:p w:rsidR="00F90BE8" w:rsidRDefault="00F90BE8" w:rsidP="00807300">
      <w:pPr>
        <w:tabs>
          <w:tab w:val="left" w:pos="1170"/>
        </w:tabs>
        <w:spacing w:after="240"/>
        <w:rPr>
          <w:rFonts w:ascii="Arial" w:hAnsi="Arial" w:cs="Arial"/>
        </w:rPr>
      </w:pPr>
      <w:r>
        <w:rPr>
          <w:rFonts w:ascii="Arial" w:hAnsi="Arial" w:cs="Arial"/>
          <w:lang w:val="en-GB"/>
        </w:rPr>
        <w:tab/>
        <w:t>at its sitting held on 11 May 2020, the Republic Electoral Commission adopted the following</w:t>
      </w:r>
    </w:p>
    <w:p w:rsidR="00F90BE8" w:rsidRPr="00807300" w:rsidRDefault="00F90BE8" w:rsidP="00F90BE8">
      <w:pPr>
        <w:tabs>
          <w:tab w:val="left" w:pos="1170"/>
        </w:tabs>
        <w:spacing w:after="80"/>
        <w:jc w:val="center"/>
        <w:rPr>
          <w:rFonts w:ascii="Arial" w:hAnsi="Arial" w:cs="Arial"/>
          <w:sz w:val="32"/>
        </w:rPr>
      </w:pPr>
      <w:r>
        <w:rPr>
          <w:rFonts w:ascii="Arial" w:hAnsi="Arial" w:cs="Arial"/>
          <w:sz w:val="32"/>
          <w:lang w:val="en-GB"/>
        </w:rPr>
        <w:t>DECISION</w:t>
      </w:r>
    </w:p>
    <w:p w:rsidR="00F90BE8" w:rsidRDefault="00F90BE8" w:rsidP="00807300">
      <w:pPr>
        <w:tabs>
          <w:tab w:val="left" w:pos="1170"/>
        </w:tabs>
        <w:spacing w:after="360"/>
        <w:jc w:val="center"/>
        <w:rPr>
          <w:rFonts w:ascii="Arial" w:hAnsi="Arial" w:cs="Arial"/>
        </w:rPr>
      </w:pPr>
      <w:r>
        <w:rPr>
          <w:rFonts w:ascii="Arial" w:hAnsi="Arial" w:cs="Arial"/>
          <w:lang w:val="en-GB"/>
        </w:rPr>
        <w:t>TO RESUME ALL ELECTORAL ACTIVITIES RELATING TO THE ELECTION OF MEMBERS OF PARLIAMENT TO THE NATIONAL ASSEMBLY, CALLED ON 4 MARCH 2020</w:t>
      </w:r>
    </w:p>
    <w:p w:rsidR="00F90BE8" w:rsidRPr="00EB0839" w:rsidRDefault="00F90BE8" w:rsidP="008D708A">
      <w:pPr>
        <w:tabs>
          <w:tab w:val="left" w:pos="1170"/>
          <w:tab w:val="left" w:pos="1418"/>
        </w:tabs>
        <w:spacing w:after="120"/>
        <w:rPr>
          <w:rFonts w:ascii="Arial" w:hAnsi="Arial" w:cs="Arial"/>
        </w:rPr>
      </w:pPr>
      <w:r>
        <w:rPr>
          <w:rFonts w:ascii="Arial" w:hAnsi="Arial" w:cs="Arial"/>
          <w:lang w:val="en-GB"/>
        </w:rPr>
        <w:tab/>
        <w:t xml:space="preserve">1. </w:t>
      </w:r>
      <w:r>
        <w:rPr>
          <w:rFonts w:ascii="Arial" w:hAnsi="Arial" w:cs="Arial"/>
          <w:lang w:val="en-GB"/>
        </w:rPr>
        <w:tab/>
        <w:t>All electoral activities relating to the election of Members of Parliament to the National Assembly, called on 4 March 2020, shall be resumed as of the day of adoption of this Decision.</w:t>
      </w:r>
    </w:p>
    <w:p w:rsidR="00F31E80" w:rsidRDefault="00F31E80" w:rsidP="008D708A">
      <w:pPr>
        <w:tabs>
          <w:tab w:val="left" w:pos="1170"/>
          <w:tab w:val="left" w:pos="1418"/>
        </w:tabs>
        <w:spacing w:after="120"/>
        <w:rPr>
          <w:rFonts w:ascii="Arial" w:hAnsi="Arial" w:cs="Arial"/>
        </w:rPr>
      </w:pPr>
      <w:r>
        <w:rPr>
          <w:rFonts w:ascii="Arial" w:hAnsi="Arial" w:cs="Arial"/>
          <w:lang w:val="en-GB"/>
        </w:rPr>
        <w:tab/>
        <w:t xml:space="preserve">2. </w:t>
      </w:r>
      <w:r>
        <w:rPr>
          <w:rFonts w:ascii="Arial" w:hAnsi="Arial" w:cs="Arial"/>
          <w:lang w:val="en-GB"/>
        </w:rPr>
        <w:tab/>
        <w:t>The election referred to in point 1 of this Decision shall be held on 21 June 2020.</w:t>
      </w:r>
    </w:p>
    <w:p w:rsidR="00606497" w:rsidRDefault="007C1C09" w:rsidP="008D708A">
      <w:pPr>
        <w:tabs>
          <w:tab w:val="left" w:pos="1170"/>
          <w:tab w:val="left" w:pos="1418"/>
        </w:tabs>
        <w:spacing w:after="120"/>
        <w:rPr>
          <w:rFonts w:ascii="Arial" w:hAnsi="Arial" w:cs="Arial"/>
        </w:rPr>
      </w:pPr>
      <w:r>
        <w:rPr>
          <w:rFonts w:ascii="Arial" w:hAnsi="Arial" w:cs="Arial"/>
          <w:lang w:val="en-GB"/>
        </w:rPr>
        <w:tab/>
        <w:t xml:space="preserve">3. </w:t>
      </w:r>
      <w:r>
        <w:rPr>
          <w:rFonts w:ascii="Arial" w:hAnsi="Arial" w:cs="Arial"/>
          <w:lang w:val="en-GB"/>
        </w:rPr>
        <w:tab/>
        <w:t xml:space="preserve">All the deadlines for carrying out the electoral activities referred to in point 1 of this Decision, laid down </w:t>
      </w:r>
      <w:r w:rsidR="00432A2C">
        <w:rPr>
          <w:rFonts w:ascii="Arial" w:hAnsi="Arial" w:cs="Arial"/>
          <w:lang w:val="en-GB"/>
        </w:rPr>
        <w:t>in</w:t>
      </w:r>
      <w:r>
        <w:rPr>
          <w:rFonts w:ascii="Arial" w:hAnsi="Arial" w:cs="Arial"/>
          <w:lang w:val="en-GB"/>
        </w:rPr>
        <w:t xml:space="preserve"> the Law on Election of Members of Parliament, the Law on the Single Electoral Roll (‘Official Gazette of the RS’, Nos. 104/09 and 99/11) and in the Instruction for carrying out </w:t>
      </w:r>
      <w:r w:rsidR="00432A2C">
        <w:rPr>
          <w:rFonts w:ascii="Arial" w:hAnsi="Arial" w:cs="Arial"/>
          <w:lang w:val="en-GB"/>
        </w:rPr>
        <w:t xml:space="preserve">the </w:t>
      </w:r>
      <w:r>
        <w:rPr>
          <w:rFonts w:ascii="Arial" w:hAnsi="Arial" w:cs="Arial"/>
          <w:lang w:val="en-GB"/>
        </w:rPr>
        <w:t xml:space="preserve">election of MPs to the National Assembly, scheduled for 26 April 2020 (‘Official Gazette of the RS’ No. 20/20), shall resume. </w:t>
      </w:r>
    </w:p>
    <w:p w:rsidR="00F7410E" w:rsidRDefault="00F31E80" w:rsidP="008D708A">
      <w:pPr>
        <w:tabs>
          <w:tab w:val="left" w:pos="1170"/>
          <w:tab w:val="left" w:pos="1418"/>
        </w:tabs>
        <w:spacing w:after="120"/>
        <w:rPr>
          <w:rFonts w:ascii="Arial" w:hAnsi="Arial" w:cs="Arial"/>
        </w:rPr>
      </w:pPr>
      <w:r>
        <w:rPr>
          <w:rFonts w:ascii="Arial" w:hAnsi="Arial" w:cs="Arial"/>
          <w:lang w:val="en-GB"/>
        </w:rPr>
        <w:tab/>
        <w:t xml:space="preserve">4. </w:t>
      </w:r>
      <w:r>
        <w:rPr>
          <w:rFonts w:ascii="Arial" w:hAnsi="Arial" w:cs="Arial"/>
          <w:lang w:val="en-GB"/>
        </w:rPr>
        <w:tab/>
        <w:t>The Republic Electoral Commission shall pass a new act to define the expiry of the deadlines referred to in point 3 of this Decision in accordance with the new date of the election referred to in point 2 of this Decision.</w:t>
      </w:r>
    </w:p>
    <w:p w:rsidR="00BA0744" w:rsidRPr="00BA0744" w:rsidRDefault="00C66FAA" w:rsidP="00F429AC">
      <w:pPr>
        <w:tabs>
          <w:tab w:val="left" w:pos="1170"/>
          <w:tab w:val="left" w:pos="1418"/>
        </w:tabs>
        <w:spacing w:after="120"/>
        <w:rPr>
          <w:rFonts w:ascii="Arial" w:hAnsi="Arial" w:cs="Arial"/>
        </w:rPr>
      </w:pPr>
      <w:r>
        <w:rPr>
          <w:rFonts w:ascii="Arial" w:hAnsi="Arial" w:cs="Arial"/>
          <w:lang w:val="en-GB"/>
        </w:rPr>
        <w:tab/>
        <w:t xml:space="preserve">5. </w:t>
      </w:r>
      <w:r>
        <w:rPr>
          <w:rFonts w:ascii="Arial" w:hAnsi="Arial" w:cs="Arial"/>
          <w:lang w:val="en-GB"/>
        </w:rPr>
        <w:tab/>
        <w:t>This Deci</w:t>
      </w:r>
      <w:r w:rsidR="00432A2C">
        <w:rPr>
          <w:rFonts w:ascii="Arial" w:hAnsi="Arial" w:cs="Arial"/>
          <w:lang w:val="en-GB"/>
        </w:rPr>
        <w:t>sion shall be published in the '</w:t>
      </w:r>
      <w:r>
        <w:rPr>
          <w:rFonts w:ascii="Arial" w:hAnsi="Arial" w:cs="Arial"/>
          <w:lang w:val="en-GB"/>
        </w:rPr>
        <w:t>Official Ga</w:t>
      </w:r>
      <w:r w:rsidR="00432A2C">
        <w:rPr>
          <w:rFonts w:ascii="Arial" w:hAnsi="Arial" w:cs="Arial"/>
          <w:lang w:val="en-GB"/>
        </w:rPr>
        <w:t>zette of the Republic of Serbia'</w:t>
      </w:r>
      <w:r>
        <w:rPr>
          <w:rFonts w:ascii="Arial" w:hAnsi="Arial" w:cs="Arial"/>
          <w:lang w:val="en-GB"/>
        </w:rPr>
        <w:t>.</w:t>
      </w:r>
    </w:p>
    <w:p w:rsidR="00C66FAA" w:rsidRDefault="00C66FAA" w:rsidP="00807300">
      <w:pPr>
        <w:tabs>
          <w:tab w:val="left" w:pos="1170"/>
        </w:tabs>
        <w:spacing w:after="200"/>
        <w:jc w:val="center"/>
        <w:rPr>
          <w:rFonts w:ascii="Arial" w:hAnsi="Arial" w:cs="Arial"/>
        </w:rPr>
      </w:pPr>
      <w:r>
        <w:rPr>
          <w:rFonts w:ascii="Arial" w:hAnsi="Arial" w:cs="Arial"/>
          <w:lang w:val="en-GB"/>
        </w:rPr>
        <w:t>Statement of reasons</w:t>
      </w:r>
    </w:p>
    <w:p w:rsidR="006F79C5" w:rsidRDefault="00F31E80" w:rsidP="006F79C5">
      <w:pPr>
        <w:tabs>
          <w:tab w:val="left" w:pos="1170"/>
        </w:tabs>
        <w:spacing w:after="120"/>
        <w:rPr>
          <w:rFonts w:ascii="Arial" w:hAnsi="Arial" w:cs="Arial"/>
        </w:rPr>
      </w:pPr>
      <w:r>
        <w:rPr>
          <w:rFonts w:ascii="Arial" w:hAnsi="Arial" w:cs="Arial"/>
          <w:lang w:val="en-GB"/>
        </w:rPr>
        <w:tab/>
        <w:t>On 4 March 2020, the Pres</w:t>
      </w:r>
      <w:r w:rsidR="00432A2C">
        <w:rPr>
          <w:rFonts w:ascii="Arial" w:hAnsi="Arial" w:cs="Arial"/>
          <w:lang w:val="en-GB"/>
        </w:rPr>
        <w:t>ident of the Republic passed a Decision to call the</w:t>
      </w:r>
      <w:r>
        <w:rPr>
          <w:rFonts w:ascii="Arial" w:hAnsi="Arial" w:cs="Arial"/>
          <w:lang w:val="en-GB"/>
        </w:rPr>
        <w:t xml:space="preserve"> election of Members of Parliament of the Nation</w:t>
      </w:r>
      <w:r w:rsidR="00432A2C">
        <w:rPr>
          <w:rFonts w:ascii="Arial" w:hAnsi="Arial" w:cs="Arial"/>
          <w:lang w:val="en-GB"/>
        </w:rPr>
        <w:t>al Assembly for 26 April 2020 ('Official Gazette of RS', No 19/20). Pursuant to the D</w:t>
      </w:r>
      <w:r>
        <w:rPr>
          <w:rFonts w:ascii="Arial" w:hAnsi="Arial" w:cs="Arial"/>
          <w:lang w:val="en-GB"/>
        </w:rPr>
        <w:t>ecision, the Republic Electoral Commission was carrying out electoral activities laid down in the Law.</w:t>
      </w:r>
    </w:p>
    <w:p w:rsidR="006F79C5" w:rsidRDefault="006F79C5" w:rsidP="006F79C5">
      <w:pPr>
        <w:tabs>
          <w:tab w:val="left" w:pos="1170"/>
        </w:tabs>
        <w:spacing w:after="120"/>
        <w:rPr>
          <w:rFonts w:ascii="Arial" w:hAnsi="Arial" w:cs="Arial"/>
        </w:rPr>
      </w:pPr>
      <w:r>
        <w:rPr>
          <w:rFonts w:ascii="Arial" w:hAnsi="Arial" w:cs="Arial"/>
          <w:lang w:val="en-GB"/>
        </w:rPr>
        <w:tab/>
        <w:t>The Decision to declare a state of emergency (‘Official Gazette of the RS’, No 29</w:t>
      </w:r>
      <w:r w:rsidR="00432A2C">
        <w:rPr>
          <w:rFonts w:ascii="Arial" w:hAnsi="Arial" w:cs="Arial"/>
          <w:lang w:val="en-GB"/>
        </w:rPr>
        <w:t>/</w:t>
      </w:r>
      <w:r>
        <w:rPr>
          <w:rFonts w:ascii="Arial" w:hAnsi="Arial" w:cs="Arial"/>
          <w:lang w:val="en-GB"/>
        </w:rPr>
        <w:t>20) was made on 15 March 2020 jointly by the President of the Republic, the Speaker of the National Assembly and the Prime Minister.</w:t>
      </w:r>
    </w:p>
    <w:p w:rsidR="006F79C5" w:rsidRDefault="006F79C5" w:rsidP="006F79C5">
      <w:pPr>
        <w:tabs>
          <w:tab w:val="left" w:pos="1170"/>
        </w:tabs>
        <w:spacing w:after="120"/>
        <w:rPr>
          <w:rFonts w:ascii="Arial" w:hAnsi="Arial" w:cs="Arial"/>
        </w:rPr>
      </w:pPr>
      <w:r>
        <w:rPr>
          <w:rFonts w:ascii="Arial" w:hAnsi="Arial" w:cs="Arial"/>
          <w:lang w:val="en-GB"/>
        </w:rPr>
        <w:tab/>
        <w:t xml:space="preserve">Pursuant to Article 200, paragraph 6 of the Constitution of the Republic of Serbia, on 16 March 2020 the Government adopted a Decree Introducing Measures during the State of Emergency that was co-signed by the President of the Republic (‘Official Gazette of the RS’ No. 31/20). The </w:t>
      </w:r>
      <w:r>
        <w:rPr>
          <w:rFonts w:ascii="Arial" w:hAnsi="Arial" w:cs="Arial"/>
          <w:lang w:val="en-GB"/>
        </w:rPr>
        <w:lastRenderedPageBreak/>
        <w:t>Decree came into force on the day of its publication in the ‘Official Gazette of the Republic of Serbia’ on 16 March 2020.</w:t>
      </w:r>
    </w:p>
    <w:p w:rsidR="006F79C5" w:rsidRDefault="006F79C5" w:rsidP="006F79C5">
      <w:pPr>
        <w:tabs>
          <w:tab w:val="left" w:pos="1170"/>
        </w:tabs>
        <w:spacing w:after="120"/>
        <w:rPr>
          <w:rFonts w:ascii="Arial" w:hAnsi="Arial" w:cs="Arial"/>
        </w:rPr>
      </w:pPr>
      <w:r>
        <w:rPr>
          <w:rFonts w:ascii="Arial" w:hAnsi="Arial" w:cs="Arial"/>
          <w:lang w:val="en-GB"/>
        </w:rPr>
        <w:tab/>
        <w:t>Article 5 of the Decree lays down that as of the date of its entering into force</w:t>
      </w:r>
      <w:r w:rsidR="00432A2C">
        <w:rPr>
          <w:rFonts w:ascii="Arial" w:hAnsi="Arial" w:cs="Arial"/>
          <w:lang w:val="en-GB"/>
        </w:rPr>
        <w:t>,</w:t>
      </w:r>
      <w:r>
        <w:rPr>
          <w:rFonts w:ascii="Arial" w:hAnsi="Arial" w:cs="Arial"/>
          <w:lang w:val="en-GB"/>
        </w:rPr>
        <w:t xml:space="preserve"> all electoral activities related to carrying out the election of Members of Parliament, Deputies to the Assembly of the Autonomous Province of Vojvodina and councillors to municipal and city assemblies scheduled for 26 April 2020 shall be suspended until the date of termination of the state of emergency, when the electoral activities shall resume.</w:t>
      </w:r>
    </w:p>
    <w:p w:rsidR="00F31E80" w:rsidRDefault="006F79C5" w:rsidP="008D708A">
      <w:pPr>
        <w:tabs>
          <w:tab w:val="left" w:pos="1170"/>
        </w:tabs>
        <w:spacing w:after="120"/>
        <w:rPr>
          <w:rFonts w:ascii="Arial" w:hAnsi="Arial" w:cs="Arial"/>
        </w:rPr>
      </w:pPr>
      <w:r>
        <w:rPr>
          <w:rFonts w:ascii="Arial" w:hAnsi="Arial" w:cs="Arial"/>
          <w:lang w:val="en-GB"/>
        </w:rPr>
        <w:tab/>
        <w:t xml:space="preserve">Acting in accordance with the above, on 16 March 2020, the Republic Electoral Commission passed a Decision to suspend all electoral activities relating to the election of Members of Parliament to the National Assembly called for 26 April 2020 (‘Official Gazette of the RS’ No. 32/20) while the Decision declaring the state of emergency is in force. </w:t>
      </w:r>
    </w:p>
    <w:p w:rsidR="0062141B" w:rsidRDefault="0062141B" w:rsidP="00807300">
      <w:pPr>
        <w:tabs>
          <w:tab w:val="left" w:pos="1170"/>
        </w:tabs>
        <w:spacing w:after="120"/>
        <w:rPr>
          <w:rFonts w:ascii="Arial" w:hAnsi="Arial" w:cs="Arial"/>
        </w:rPr>
      </w:pPr>
      <w:r>
        <w:rPr>
          <w:rFonts w:ascii="Arial" w:hAnsi="Arial" w:cs="Arial"/>
          <w:lang w:val="en-GB"/>
        </w:rPr>
        <w:tab/>
        <w:t>On 6 may 2020, the National Assembly adopted the Decision on terminating the state of emergency ('Official Gazette of RS' No. 65/20).</w:t>
      </w:r>
    </w:p>
    <w:p w:rsidR="008D0819" w:rsidRDefault="0062141B" w:rsidP="008D0819">
      <w:pPr>
        <w:tabs>
          <w:tab w:val="left" w:pos="1170"/>
        </w:tabs>
        <w:spacing w:after="120"/>
        <w:rPr>
          <w:rFonts w:ascii="Arial" w:hAnsi="Arial" w:cs="Arial"/>
        </w:rPr>
      </w:pPr>
      <w:r>
        <w:rPr>
          <w:rFonts w:ascii="Arial" w:hAnsi="Arial" w:cs="Arial"/>
          <w:lang w:val="en-GB"/>
        </w:rPr>
        <w:tab/>
        <w:t>On the same day, the National Assembly passed the Law on validity of the decrees passed by the Government and co-signed by the President of the Republic during the state of emergency and verified by the National Assembly. Article 4 of the Law above lays down that on 11 may 2020</w:t>
      </w:r>
      <w:r w:rsidR="00432A2C">
        <w:rPr>
          <w:rFonts w:ascii="Arial" w:hAnsi="Arial" w:cs="Arial"/>
          <w:lang w:val="en-GB"/>
        </w:rPr>
        <w:t>,</w:t>
      </w:r>
      <w:r>
        <w:rPr>
          <w:rFonts w:ascii="Arial" w:hAnsi="Arial" w:cs="Arial"/>
          <w:lang w:val="en-GB"/>
        </w:rPr>
        <w:t xml:space="preserve"> the competent electoral commissions shall pass decisions to resume electoral activities related to carrying out the elections of Members of Parliament, Deputies to the Assembly of the Autonomous Province of Vojvodina and councillors to municipal and city assemblies. The same Article prescribes that the competent electoral commissions shall be in charge of setting new deadlines for carrying out electoral activities in line with the time of resumption of the electoral activities.</w:t>
      </w:r>
    </w:p>
    <w:p w:rsidR="00695934" w:rsidRDefault="00695934" w:rsidP="00695934">
      <w:pPr>
        <w:tabs>
          <w:tab w:val="left" w:pos="1170"/>
        </w:tabs>
        <w:spacing w:after="120"/>
        <w:rPr>
          <w:rFonts w:ascii="Arial" w:hAnsi="Arial" w:cs="Arial"/>
        </w:rPr>
      </w:pPr>
      <w:r>
        <w:rPr>
          <w:rFonts w:ascii="Arial" w:hAnsi="Arial" w:cs="Arial"/>
          <w:lang w:val="en-GB"/>
        </w:rPr>
        <w:tab/>
        <w:t xml:space="preserve">On 10 May 2020, the President of the Republic passed a Decision amending the Decision to call the election of Members of Parliament (‘Official Gazette of the RS’ No. 68/20), that came into force on the day of its publication in the ‘Official Gazette of the Republic of Serbia’. The Decision </w:t>
      </w:r>
      <w:r w:rsidR="00432A2C">
        <w:rPr>
          <w:rFonts w:ascii="Arial" w:hAnsi="Arial" w:cs="Arial"/>
          <w:lang w:val="en-GB"/>
        </w:rPr>
        <w:t>sets</w:t>
      </w:r>
      <w:r>
        <w:rPr>
          <w:rFonts w:ascii="Arial" w:hAnsi="Arial" w:cs="Arial"/>
          <w:lang w:val="en-GB"/>
        </w:rPr>
        <w:t xml:space="preserve"> 21 June 2020 as the date of election of Members of Parliament to the National Assembly.</w:t>
      </w:r>
    </w:p>
    <w:p w:rsidR="00CA6734" w:rsidRDefault="008A4BD0" w:rsidP="00807300">
      <w:pPr>
        <w:tabs>
          <w:tab w:val="left" w:pos="1170"/>
        </w:tabs>
        <w:spacing w:after="240"/>
        <w:rPr>
          <w:rFonts w:ascii="Arial" w:hAnsi="Arial" w:cs="Arial"/>
        </w:rPr>
      </w:pPr>
      <w:r>
        <w:rPr>
          <w:rFonts w:ascii="Arial" w:hAnsi="Arial" w:cs="Arial"/>
          <w:lang w:val="en-GB"/>
        </w:rPr>
        <w:tab/>
        <w:t>Acting in accordance with the above, as an authority conducting the election of Members of Parliament to the National Assembly, the Republic Electoral Commission has adopted the Decision referred to in the operative part.</w:t>
      </w:r>
    </w:p>
    <w:p w:rsidR="008E7FF8" w:rsidRPr="008E7FF8" w:rsidRDefault="008E7FF8" w:rsidP="00A6372E">
      <w:pPr>
        <w:spacing w:after="240"/>
        <w:rPr>
          <w:rFonts w:ascii="Arial" w:hAnsi="Arial" w:cs="Arial"/>
          <w:szCs w:val="25"/>
        </w:rPr>
      </w:pPr>
      <w:r>
        <w:rPr>
          <w:rFonts w:ascii="Arial" w:hAnsi="Arial" w:cs="Arial"/>
          <w:b/>
          <w:bCs/>
          <w:szCs w:val="25"/>
          <w:lang w:val="en-GB"/>
        </w:rPr>
        <w:t>Instruction of legal remedy:</w:t>
      </w:r>
      <w:r>
        <w:rPr>
          <w:rFonts w:ascii="Arial" w:hAnsi="Arial" w:cs="Arial"/>
          <w:szCs w:val="25"/>
          <w:lang w:val="en-GB"/>
        </w:rPr>
        <w:t xml:space="preserve"> A complaint against this Decision may be filed to the Republic Electoral Commission within 24 hours from the moment of its adoption.</w:t>
      </w:r>
    </w:p>
    <w:p w:rsidR="008E7FF8" w:rsidRPr="008A1098" w:rsidRDefault="00807300" w:rsidP="008E7FF8">
      <w:pPr>
        <w:rPr>
          <w:rFonts w:ascii="Arial" w:hAnsi="Arial" w:cs="Arial"/>
          <w:szCs w:val="25"/>
        </w:rPr>
      </w:pPr>
      <w:r>
        <w:rPr>
          <w:rFonts w:ascii="Arial" w:hAnsi="Arial" w:cs="Arial"/>
          <w:szCs w:val="25"/>
          <w:lang w:val="en-GB"/>
        </w:rPr>
        <w:t>02 No: 013-163/20</w:t>
      </w:r>
    </w:p>
    <w:p w:rsidR="008E7FF8" w:rsidRPr="008E7FF8" w:rsidRDefault="008E7FF8" w:rsidP="00A001E6">
      <w:pPr>
        <w:spacing w:after="480"/>
        <w:rPr>
          <w:rFonts w:ascii="Arial" w:hAnsi="Arial" w:cs="Arial"/>
          <w:szCs w:val="25"/>
        </w:rPr>
      </w:pPr>
      <w:r>
        <w:rPr>
          <w:rFonts w:ascii="Arial" w:hAnsi="Arial" w:cs="Arial"/>
          <w:szCs w:val="25"/>
          <w:lang w:val="en-GB"/>
        </w:rPr>
        <w:t>In Belgrade, 11 May 2020</w:t>
      </w:r>
    </w:p>
    <w:p w:rsidR="008E7FF8" w:rsidRPr="008E7FF8" w:rsidRDefault="008E7FF8" w:rsidP="00A001E6">
      <w:pPr>
        <w:spacing w:after="480"/>
        <w:jc w:val="center"/>
        <w:rPr>
          <w:rFonts w:ascii="Arial" w:hAnsi="Arial" w:cs="Arial"/>
          <w:b/>
          <w:bCs/>
          <w:spacing w:val="8"/>
          <w:sz w:val="26"/>
          <w:szCs w:val="26"/>
        </w:rPr>
      </w:pPr>
      <w:r>
        <w:rPr>
          <w:rFonts w:ascii="Arial" w:hAnsi="Arial" w:cs="Arial"/>
          <w:b/>
          <w:bCs/>
          <w:sz w:val="26"/>
          <w:szCs w:val="26"/>
          <w:lang w:val="en-GB"/>
        </w:rPr>
        <w:t>REPUBLIC ELECTORAL COMMISSION</w:t>
      </w:r>
    </w:p>
    <w:p w:rsidR="008A4BD0" w:rsidRPr="00F7410E" w:rsidRDefault="008E7FF8" w:rsidP="00432A2C">
      <w:pPr>
        <w:tabs>
          <w:tab w:val="center" w:pos="6600"/>
        </w:tabs>
        <w:spacing w:after="360"/>
        <w:rPr>
          <w:rFonts w:ascii="Arial" w:hAnsi="Arial" w:cs="Arial"/>
        </w:rPr>
      </w:pPr>
      <w:r>
        <w:rPr>
          <w:lang w:val="en-GB"/>
        </w:rPr>
        <w:tab/>
      </w:r>
      <w:r>
        <w:rPr>
          <w:rFonts w:ascii="Arial" w:hAnsi="Arial" w:cs="Arial"/>
          <w:szCs w:val="25"/>
          <w:lang w:val="en-GB"/>
        </w:rPr>
        <w:t>PRESIDENT</w:t>
      </w:r>
      <w:r>
        <w:rPr>
          <w:rFonts w:ascii="Arial" w:hAnsi="Arial" w:cs="Arial"/>
          <w:szCs w:val="25"/>
          <w:lang w:val="en-GB"/>
        </w:rPr>
        <w:tab/>
        <w:t>Vladimir Dimitrijević</w:t>
      </w:r>
    </w:p>
    <w:sectPr w:rsidR="008A4BD0" w:rsidRPr="00F7410E" w:rsidSect="00432A2C">
      <w:headerReference w:type="default" r:id="rId6"/>
      <w:pgSz w:w="11907" w:h="16840" w:code="9"/>
      <w:pgMar w:top="851" w:right="1800" w:bottom="1276"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63" w:rsidRDefault="006C2D63" w:rsidP="00D674CC">
      <w:r>
        <w:separator/>
      </w:r>
    </w:p>
  </w:endnote>
  <w:endnote w:type="continuationSeparator" w:id="1">
    <w:p w:rsidR="006C2D63" w:rsidRDefault="006C2D63" w:rsidP="00D67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63" w:rsidRDefault="006C2D63" w:rsidP="00D674CC">
      <w:r>
        <w:separator/>
      </w:r>
    </w:p>
  </w:footnote>
  <w:footnote w:type="continuationSeparator" w:id="1">
    <w:p w:rsidR="006C2D63" w:rsidRDefault="006C2D63" w:rsidP="00D67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CC" w:rsidRPr="005B2810" w:rsidRDefault="005B2810" w:rsidP="001B080C">
    <w:pPr>
      <w:pStyle w:val="Header"/>
      <w:tabs>
        <w:tab w:val="left" w:pos="4710"/>
      </w:tabs>
      <w:jc w:val="center"/>
      <w:rPr>
        <w:rFonts w:ascii="Arial" w:hAnsi="Arial" w:cs="Arial"/>
      </w:rPr>
    </w:pPr>
    <w:r>
      <w:rPr>
        <w:rFonts w:ascii="Arial" w:hAnsi="Arial" w:cs="Arial"/>
        <w:lang w:val="en-GB"/>
      </w:rP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90BE8"/>
    <w:rsid w:val="00047CF6"/>
    <w:rsid w:val="0019258E"/>
    <w:rsid w:val="001B080C"/>
    <w:rsid w:val="00233A23"/>
    <w:rsid w:val="002B67EE"/>
    <w:rsid w:val="00332441"/>
    <w:rsid w:val="003E272B"/>
    <w:rsid w:val="00432A2C"/>
    <w:rsid w:val="00492C94"/>
    <w:rsid w:val="00507E3D"/>
    <w:rsid w:val="005540E7"/>
    <w:rsid w:val="00584533"/>
    <w:rsid w:val="005A30B5"/>
    <w:rsid w:val="005B2810"/>
    <w:rsid w:val="005E39DA"/>
    <w:rsid w:val="00606497"/>
    <w:rsid w:val="0062141B"/>
    <w:rsid w:val="00695934"/>
    <w:rsid w:val="006C2D63"/>
    <w:rsid w:val="006F79C5"/>
    <w:rsid w:val="00735F07"/>
    <w:rsid w:val="007B376A"/>
    <w:rsid w:val="007C1C09"/>
    <w:rsid w:val="00807300"/>
    <w:rsid w:val="008A1098"/>
    <w:rsid w:val="008A4BD0"/>
    <w:rsid w:val="008D0819"/>
    <w:rsid w:val="008D708A"/>
    <w:rsid w:val="008E7FF8"/>
    <w:rsid w:val="00900ADA"/>
    <w:rsid w:val="00987F7F"/>
    <w:rsid w:val="009A707B"/>
    <w:rsid w:val="00A001E6"/>
    <w:rsid w:val="00A55486"/>
    <w:rsid w:val="00A6372E"/>
    <w:rsid w:val="00AD1D3D"/>
    <w:rsid w:val="00BA0744"/>
    <w:rsid w:val="00BB4FD2"/>
    <w:rsid w:val="00C66FAA"/>
    <w:rsid w:val="00CA6734"/>
    <w:rsid w:val="00CD0B3B"/>
    <w:rsid w:val="00D224B7"/>
    <w:rsid w:val="00D466E3"/>
    <w:rsid w:val="00D674CC"/>
    <w:rsid w:val="00D84287"/>
    <w:rsid w:val="00DB3396"/>
    <w:rsid w:val="00EA39E7"/>
    <w:rsid w:val="00EB0839"/>
    <w:rsid w:val="00EB3B5F"/>
    <w:rsid w:val="00F31E80"/>
    <w:rsid w:val="00F429AC"/>
    <w:rsid w:val="00F57B59"/>
    <w:rsid w:val="00F65C16"/>
    <w:rsid w:val="00F7410E"/>
    <w:rsid w:val="00F90BE8"/>
    <w:rsid w:val="00FB3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E8"/>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09"/>
    <w:pPr>
      <w:ind w:left="720"/>
      <w:contextualSpacing/>
    </w:pPr>
  </w:style>
  <w:style w:type="paragraph" w:styleId="Header">
    <w:name w:val="header"/>
    <w:basedOn w:val="Normal"/>
    <w:link w:val="HeaderChar"/>
    <w:uiPriority w:val="99"/>
    <w:unhideWhenUsed/>
    <w:rsid w:val="00D674CC"/>
    <w:pPr>
      <w:tabs>
        <w:tab w:val="center" w:pos="4680"/>
        <w:tab w:val="right" w:pos="9360"/>
      </w:tabs>
    </w:pPr>
  </w:style>
  <w:style w:type="character" w:customStyle="1" w:styleId="HeaderChar">
    <w:name w:val="Header Char"/>
    <w:link w:val="Header"/>
    <w:uiPriority w:val="99"/>
    <w:rsid w:val="00D674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4CC"/>
    <w:pPr>
      <w:tabs>
        <w:tab w:val="center" w:pos="4680"/>
        <w:tab w:val="right" w:pos="9360"/>
      </w:tabs>
    </w:pPr>
  </w:style>
  <w:style w:type="character" w:customStyle="1" w:styleId="FooterChar">
    <w:name w:val="Footer Char"/>
    <w:link w:val="Footer"/>
    <w:uiPriority w:val="99"/>
    <w:rsid w:val="00D674CC"/>
    <w:rPr>
      <w:rFonts w:ascii="Times New Roman" w:eastAsia="Times New Roman" w:hAnsi="Times New Roman" w:cs="Times New Roman"/>
      <w:sz w:val="24"/>
      <w:szCs w:val="24"/>
    </w:rPr>
  </w:style>
  <w:style w:type="character" w:styleId="PageNumber">
    <w:name w:val="page number"/>
    <w:rsid w:val="008E7FF8"/>
  </w:style>
  <w:style w:type="paragraph" w:styleId="BalloonText">
    <w:name w:val="Balloon Text"/>
    <w:basedOn w:val="Normal"/>
    <w:link w:val="BalloonTextChar"/>
    <w:uiPriority w:val="99"/>
    <w:semiHidden/>
    <w:unhideWhenUsed/>
    <w:rsid w:val="00BB4FD2"/>
    <w:rPr>
      <w:rFonts w:ascii="Segoe UI" w:hAnsi="Segoe UI" w:cs="Segoe UI"/>
      <w:sz w:val="18"/>
      <w:szCs w:val="18"/>
    </w:rPr>
  </w:style>
  <w:style w:type="character" w:customStyle="1" w:styleId="BalloonTextChar">
    <w:name w:val="Balloon Text Char"/>
    <w:link w:val="BalloonText"/>
    <w:uiPriority w:val="99"/>
    <w:semiHidden/>
    <w:rsid w:val="00BB4FD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Čuljković</dc:creator>
  <cp:lastModifiedBy>korisnik</cp:lastModifiedBy>
  <cp:revision>3</cp:revision>
  <cp:lastPrinted>2020-03-16T17:34:00Z</cp:lastPrinted>
  <dcterms:created xsi:type="dcterms:W3CDTF">2020-05-11T14:00:00Z</dcterms:created>
  <dcterms:modified xsi:type="dcterms:W3CDTF">2020-05-11T15:17:00Z</dcterms:modified>
</cp:coreProperties>
</file>